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4BFC" w14:textId="09CC5944" w:rsidR="00763ADA" w:rsidRDefault="00763ADA" w:rsidP="00D21854">
      <w:pPr>
        <w:rPr>
          <w:rFonts w:cstheme="minorHAnsi"/>
          <w:b/>
          <w:bCs/>
        </w:rPr>
      </w:pPr>
      <w:r w:rsidRPr="00763ADA">
        <w:rPr>
          <w:rFonts w:cstheme="minorHAnsi"/>
          <w:b/>
          <w:bCs/>
        </w:rPr>
        <w:t xml:space="preserve">Ergebnis der </w:t>
      </w:r>
      <w:r w:rsidRPr="00763ADA">
        <w:rPr>
          <w:rFonts w:cstheme="minorHAnsi"/>
          <w:b/>
          <w:bCs/>
        </w:rPr>
        <w:t xml:space="preserve">Arbeitsgruppe Lehrerräte in der GEW Mönchengladbach </w:t>
      </w:r>
      <w:r w:rsidRPr="00763ADA">
        <w:rPr>
          <w:rFonts w:cstheme="minorHAnsi"/>
          <w:b/>
          <w:bCs/>
        </w:rPr>
        <w:t xml:space="preserve">vom </w:t>
      </w:r>
      <w:r w:rsidRPr="00763ADA">
        <w:rPr>
          <w:rFonts w:cstheme="minorHAnsi"/>
          <w:b/>
          <w:bCs/>
        </w:rPr>
        <w:t>27.03.23</w:t>
      </w:r>
      <w:r w:rsidRPr="00763ADA">
        <w:rPr>
          <w:rFonts w:cstheme="minorHAnsi"/>
          <w:b/>
          <w:bCs/>
        </w:rPr>
        <w:t xml:space="preserve"> zum </w:t>
      </w:r>
      <w:r w:rsidRPr="00763ADA">
        <w:rPr>
          <w:rFonts w:cstheme="minorHAnsi"/>
          <w:b/>
          <w:bCs/>
        </w:rPr>
        <w:t>„Handlungskonzept Unterrichtsversorgung“ der Landesregierung NRW</w:t>
      </w:r>
      <w:r>
        <w:rPr>
          <w:rFonts w:cstheme="minorHAnsi"/>
          <w:b/>
          <w:bCs/>
        </w:rPr>
        <w:t xml:space="preserve"> - </w:t>
      </w:r>
    </w:p>
    <w:p w14:paraId="4A0826AB" w14:textId="4E692B20" w:rsidR="00763ADA" w:rsidRPr="00763ADA" w:rsidRDefault="00763ADA" w:rsidP="00D21854">
      <w:pPr>
        <w:rPr>
          <w:rFonts w:cstheme="minorHAnsi"/>
          <w:b/>
          <w:bCs/>
        </w:rPr>
      </w:pPr>
      <w:r w:rsidRPr="00763ADA">
        <w:rPr>
          <w:rFonts w:cstheme="minorHAnsi"/>
          <w:b/>
          <w:bCs/>
        </w:rPr>
        <w:t>Vorlage für ein mögliches Schreiben der Lehrerräte an die entsprechenden Personalräte</w:t>
      </w:r>
      <w:r>
        <w:rPr>
          <w:rFonts w:cstheme="minorHAnsi"/>
          <w:b/>
          <w:bCs/>
        </w:rPr>
        <w:t>:</w:t>
      </w:r>
    </w:p>
    <w:p w14:paraId="51CD5D03" w14:textId="77777777" w:rsidR="00763ADA" w:rsidRDefault="00763ADA" w:rsidP="00D21854">
      <w:pPr>
        <w:rPr>
          <w:rFonts w:cstheme="minorHAnsi"/>
          <w:sz w:val="24"/>
          <w:szCs w:val="24"/>
        </w:rPr>
      </w:pPr>
    </w:p>
    <w:p w14:paraId="3B6D8DD0" w14:textId="45FE5B7A" w:rsidR="008E333A" w:rsidRPr="00D21854" w:rsidRDefault="005D7831" w:rsidP="00D21854">
      <w:r w:rsidRPr="00D21854">
        <w:t>Wir Lehrkräfte kümmern uns täglich engagiert um das</w:t>
      </w:r>
      <w:r w:rsidR="008E333A" w:rsidRPr="00D21854">
        <w:t xml:space="preserve"> Recht eines jeden Kindes und Jugendlichen auf Bildung, Erziehung und individuelle Förderung (</w:t>
      </w:r>
      <w:r w:rsidRPr="00D21854">
        <w:t>§1 SchulG NW).</w:t>
      </w:r>
    </w:p>
    <w:p w14:paraId="0A37501D" w14:textId="77777777" w:rsidR="008E333A" w:rsidRPr="00D21854" w:rsidRDefault="008E333A" w:rsidP="00D21854"/>
    <w:p w14:paraId="7FBF0EAE" w14:textId="1C72AC2F" w:rsidR="008E333A" w:rsidRPr="00D21854" w:rsidRDefault="005D7831" w:rsidP="00D21854">
      <w:r w:rsidRPr="00D21854">
        <w:t>Dabei stellt die bundesweit</w:t>
      </w:r>
      <w:r w:rsidR="008E333A" w:rsidRPr="00D21854">
        <w:t xml:space="preserve"> unzureichende Lehrkräfteversorgung eine Herausforderung</w:t>
      </w:r>
      <w:r w:rsidR="00FB31F7" w:rsidRPr="00D21854">
        <w:t xml:space="preserve"> für Schulen und Lehrpersonal</w:t>
      </w:r>
      <w:r w:rsidR="008E333A" w:rsidRPr="00D21854">
        <w:t xml:space="preserve"> dar. </w:t>
      </w:r>
      <w:r w:rsidR="00FB31F7" w:rsidRPr="00D21854">
        <w:t>D</w:t>
      </w:r>
      <w:r w:rsidR="008E333A" w:rsidRPr="00D21854">
        <w:t>as „Handlungskonzept Unterrichtsversorgung“ der Landesregierung NRW</w:t>
      </w:r>
      <w:r w:rsidR="00FB31F7" w:rsidRPr="00D21854">
        <w:t xml:space="preserve"> </w:t>
      </w:r>
      <w:r w:rsidRPr="00D21854">
        <w:t>möchte diesen Mangel durch gezielte Maßnahmen beheben.</w:t>
      </w:r>
      <w:r w:rsidR="00FB31F7" w:rsidRPr="00D21854">
        <w:t xml:space="preserve"> </w:t>
      </w:r>
    </w:p>
    <w:p w14:paraId="5DAB6C7B" w14:textId="77777777" w:rsidR="00FB31F7" w:rsidRPr="00D21854" w:rsidRDefault="00FB31F7" w:rsidP="00D21854"/>
    <w:p w14:paraId="01830415" w14:textId="7E19C24D" w:rsidR="00FB31F7" w:rsidRPr="00D21854" w:rsidRDefault="0016573E" w:rsidP="00D21854">
      <w:r w:rsidRPr="00D21854">
        <w:t xml:space="preserve">Während </w:t>
      </w:r>
      <w:r w:rsidR="00FB31F7" w:rsidRPr="00D21854">
        <w:t>Teile dieses Konzepts</w:t>
      </w:r>
      <w:r w:rsidR="005D7831" w:rsidRPr="00D21854">
        <w:t xml:space="preserve"> – </w:t>
      </w:r>
      <w:r w:rsidR="00FB31F7" w:rsidRPr="00D21854">
        <w:t xml:space="preserve">wie bspw. </w:t>
      </w:r>
      <w:r w:rsidR="005D7831" w:rsidRPr="00D21854">
        <w:t>die Entfristung</w:t>
      </w:r>
      <w:r w:rsidR="00FB31F7" w:rsidRPr="00D21854">
        <w:t xml:space="preserve"> von </w:t>
      </w:r>
      <w:r w:rsidR="005D7831" w:rsidRPr="00D21854">
        <w:t>bisher angestellten Lehrkräften,</w:t>
      </w:r>
      <w:r w:rsidR="00FB31F7" w:rsidRPr="00D21854">
        <w:t xml:space="preserve"> die Anhebung der Einstiegsbesoldung für die Primarstufe oder die Ausweitung der Studienanfängerplätze</w:t>
      </w:r>
      <w:r w:rsidR="005D7831" w:rsidRPr="00D21854">
        <w:t xml:space="preserve"> – </w:t>
      </w:r>
      <w:r w:rsidR="00FB31F7" w:rsidRPr="00D21854">
        <w:t>begrüßenswert sind, stehen andere Maßnahmen dem Recht des Kindes auf Bildung, Erziehung und individuelle Förderung entgegen.</w:t>
      </w:r>
    </w:p>
    <w:p w14:paraId="02EB378F" w14:textId="77777777" w:rsidR="00FB31F7" w:rsidRPr="00D21854" w:rsidRDefault="00FB31F7" w:rsidP="00D21854"/>
    <w:p w14:paraId="6A05A809" w14:textId="39F869F8" w:rsidR="00B36B13" w:rsidRPr="00D21854" w:rsidRDefault="00A22487" w:rsidP="00D21854">
      <w:r w:rsidRPr="0062441F">
        <w:t>Damit Bildung und nicht Verwahrung und das eigentliche pädagogische Kerngeschäft (unterrichten, (individuell!) fördern, erziehen, beraten, beurteilen, betreuen, innovieren und evaluieren) von gesunden, motivierten, starken und stützenden Lehrkräften stattfinden kann, fordern wir:</w:t>
      </w:r>
    </w:p>
    <w:p w14:paraId="5A39BBE3" w14:textId="77777777" w:rsidR="00FB31F7" w:rsidRPr="00D21854" w:rsidRDefault="00FB31F7" w:rsidP="00D21854"/>
    <w:p w14:paraId="64B97918" w14:textId="6F215B48" w:rsidR="003D2817" w:rsidRPr="00D21854" w:rsidRDefault="00FB31F7" w:rsidP="003D2817">
      <w:pPr>
        <w:pStyle w:val="Listenabsatz"/>
        <w:numPr>
          <w:ilvl w:val="0"/>
          <w:numId w:val="1"/>
        </w:numPr>
      </w:pPr>
      <w:proofErr w:type="spellStart"/>
      <w:r w:rsidRPr="00D21854">
        <w:rPr>
          <w:b/>
          <w:bCs/>
        </w:rPr>
        <w:t>Vorgriffsstunden</w:t>
      </w:r>
      <w:proofErr w:type="spellEnd"/>
      <w:r w:rsidRPr="00D21854">
        <w:rPr>
          <w:b/>
          <w:bCs/>
        </w:rPr>
        <w:t xml:space="preserve"> und Teilzeit:</w:t>
      </w:r>
      <w:r w:rsidRPr="00D21854">
        <w:t xml:space="preserve"> </w:t>
      </w:r>
      <w:proofErr w:type="spellStart"/>
      <w:proofErr w:type="gramStart"/>
      <w:r w:rsidRPr="00D21854">
        <w:t>Lehrer:innen</w:t>
      </w:r>
      <w:proofErr w:type="spellEnd"/>
      <w:proofErr w:type="gramEnd"/>
      <w:r w:rsidRPr="00D21854">
        <w:t>, die über ihre Kapazitäten arbeiten müssen, können dem Anspruch auf Bildung, Erziehung und individuelle</w:t>
      </w:r>
      <w:r w:rsidR="00200FCD" w:rsidRPr="00D21854">
        <w:t xml:space="preserve"> Förderung nicht gerecht werden:</w:t>
      </w:r>
      <w:r w:rsidRPr="00D21854">
        <w:t xml:space="preserve"> Es gibt keine „anlasslose“ Teilzeit, sondern gute Gründe, weshalb </w:t>
      </w:r>
      <w:proofErr w:type="spellStart"/>
      <w:r w:rsidRPr="00D21854">
        <w:t>Kolleg:innen</w:t>
      </w:r>
      <w:proofErr w:type="spellEnd"/>
      <w:r w:rsidRPr="00D21854">
        <w:t xml:space="preserve"> </w:t>
      </w:r>
      <w:r w:rsidR="005D7831" w:rsidRPr="00D21854">
        <w:t xml:space="preserve">ihre Arbeitszeit </w:t>
      </w:r>
      <w:r w:rsidRPr="00D21854">
        <w:t>reduzieren</w:t>
      </w:r>
      <w:r w:rsidR="005D7831" w:rsidRPr="00D21854">
        <w:t xml:space="preserve"> (bspw. </w:t>
      </w:r>
      <w:r w:rsidR="00200FCD" w:rsidRPr="00D21854">
        <w:t xml:space="preserve">mehrere </w:t>
      </w:r>
      <w:r w:rsidR="005D7831" w:rsidRPr="00D21854">
        <w:t>Korrekturfächer)</w:t>
      </w:r>
      <w:r w:rsidRPr="00D21854">
        <w:t>.</w:t>
      </w:r>
      <w:r w:rsidR="006C2CB1" w:rsidRPr="00D21854">
        <w:t xml:space="preserve"> Wer </w:t>
      </w:r>
      <w:r w:rsidR="00200FCD" w:rsidRPr="00D21854">
        <w:t>dauerhaft überlastet ist</w:t>
      </w:r>
      <w:r w:rsidR="006C2CB1" w:rsidRPr="00D21854">
        <w:t xml:space="preserve">, wird </w:t>
      </w:r>
      <w:r w:rsidR="00200FCD" w:rsidRPr="00D21854">
        <w:t xml:space="preserve">im schlimmsten Fall </w:t>
      </w:r>
      <w:r w:rsidR="006C2CB1" w:rsidRPr="00D21854">
        <w:t xml:space="preserve">krank und </w:t>
      </w:r>
      <w:r w:rsidR="00A804F3" w:rsidRPr="00D21854">
        <w:t>fällt aus</w:t>
      </w:r>
      <w:r w:rsidR="006C2CB1" w:rsidRPr="00D21854">
        <w:t xml:space="preserve">. Wir fordern daher, </w:t>
      </w:r>
      <w:r w:rsidR="0016573E" w:rsidRPr="00D21854">
        <w:t xml:space="preserve">weiterhin keinen Gebrauch der </w:t>
      </w:r>
      <w:proofErr w:type="spellStart"/>
      <w:r w:rsidR="006C2CB1" w:rsidRPr="00D21854">
        <w:t>Vorgriffsstunde</w:t>
      </w:r>
      <w:proofErr w:type="spellEnd"/>
      <w:r w:rsidR="006C2CB1" w:rsidRPr="00D21854">
        <w:t xml:space="preserve"> </w:t>
      </w:r>
      <w:r w:rsidR="0016573E" w:rsidRPr="00D21854">
        <w:t>zu machen</w:t>
      </w:r>
      <w:r w:rsidR="006C2CB1" w:rsidRPr="00D21854">
        <w:t xml:space="preserve"> und von </w:t>
      </w:r>
      <w:r w:rsidR="00200FCD" w:rsidRPr="00D21854">
        <w:t>einer pauschalen Ablehnung</w:t>
      </w:r>
      <w:r w:rsidR="006C2CB1" w:rsidRPr="00D21854">
        <w:t xml:space="preserve"> </w:t>
      </w:r>
      <w:r w:rsidR="00200FCD" w:rsidRPr="00D21854">
        <w:t xml:space="preserve">angeblich </w:t>
      </w:r>
      <w:r w:rsidR="006C2CB1" w:rsidRPr="00D21854">
        <w:t>„anlassloser“ Teilzeit</w:t>
      </w:r>
      <w:r w:rsidR="00200FCD" w:rsidRPr="00D21854">
        <w:t>anträge</w:t>
      </w:r>
      <w:r w:rsidR="006C2CB1" w:rsidRPr="00D21854">
        <w:t xml:space="preserve"> abzusehen.</w:t>
      </w:r>
    </w:p>
    <w:p w14:paraId="0822B4D8" w14:textId="0984986C" w:rsidR="00A06A93" w:rsidRPr="008F78B8" w:rsidRDefault="00FB31F7" w:rsidP="00D21854">
      <w:pPr>
        <w:pStyle w:val="Listenabsatz"/>
        <w:numPr>
          <w:ilvl w:val="0"/>
          <w:numId w:val="1"/>
        </w:numPr>
      </w:pPr>
      <w:r w:rsidRPr="00D21854">
        <w:rPr>
          <w:b/>
        </w:rPr>
        <w:t>Abordnungen:</w:t>
      </w:r>
      <w:r w:rsidRPr="00D21854">
        <w:t xml:space="preserve"> </w:t>
      </w:r>
      <w:r w:rsidR="00D21854" w:rsidRPr="008F78B8">
        <w:rPr>
          <w:rFonts w:ascii="Source Sans Pro" w:hAnsi="Source Sans Pro"/>
          <w:sz w:val="21"/>
          <w:szCs w:val="21"/>
          <w:shd w:val="clear" w:color="auto" w:fill="FFFFFF"/>
        </w:rPr>
        <w:t xml:space="preserve">Die Abordnungen müssen freiwillig sein und unbedingt die persönliche Situation der in Frage kommenden </w:t>
      </w:r>
      <w:proofErr w:type="spellStart"/>
      <w:proofErr w:type="gramStart"/>
      <w:r w:rsidR="00D21854" w:rsidRPr="008F78B8">
        <w:rPr>
          <w:rFonts w:ascii="Source Sans Pro" w:hAnsi="Source Sans Pro"/>
          <w:sz w:val="21"/>
          <w:szCs w:val="21"/>
          <w:shd w:val="clear" w:color="auto" w:fill="FFFFFF"/>
        </w:rPr>
        <w:t>Kolleg:innen</w:t>
      </w:r>
      <w:proofErr w:type="spellEnd"/>
      <w:proofErr w:type="gramEnd"/>
      <w:r w:rsidR="00D21854" w:rsidRPr="008F78B8">
        <w:rPr>
          <w:rFonts w:ascii="Source Sans Pro" w:hAnsi="Source Sans Pro"/>
          <w:sz w:val="21"/>
          <w:szCs w:val="21"/>
          <w:shd w:val="clear" w:color="auto" w:fill="FFFFFF"/>
        </w:rPr>
        <w:t xml:space="preserve"> berücksichtigen. Doppelbelastungen und weite Anfahrten müssen vermieden werden.</w:t>
      </w:r>
      <w:r w:rsidR="00D21854" w:rsidRPr="008F78B8">
        <w:rPr>
          <w:rFonts w:ascii="Source Sans Pro" w:hAnsi="Source Sans Pro"/>
          <w:sz w:val="21"/>
          <w:szCs w:val="21"/>
        </w:rPr>
        <w:br/>
      </w:r>
      <w:r w:rsidR="00D21854" w:rsidRPr="008F78B8">
        <w:rPr>
          <w:rFonts w:ascii="Source Sans Pro" w:hAnsi="Source Sans Pro"/>
          <w:sz w:val="21"/>
          <w:szCs w:val="21"/>
          <w:shd w:val="clear" w:color="auto" w:fill="FFFFFF"/>
        </w:rPr>
        <w:t xml:space="preserve">Eine Abordnung an eine andere Schulform bedürfen immer einer Einarbeitung. Dies trifft die abgeordnete Lehrkraft genauso wie die betroffene Lehrkraft, die die Einarbeitung der </w:t>
      </w:r>
      <w:proofErr w:type="spellStart"/>
      <w:r w:rsidR="00D21854" w:rsidRPr="008F78B8">
        <w:rPr>
          <w:rFonts w:ascii="Source Sans Pro" w:hAnsi="Source Sans Pro"/>
          <w:sz w:val="21"/>
          <w:szCs w:val="21"/>
          <w:shd w:val="clear" w:color="auto" w:fill="FFFFFF"/>
        </w:rPr>
        <w:t>abgeordneten</w:t>
      </w:r>
      <w:proofErr w:type="spellEnd"/>
      <w:r w:rsidR="00D21854" w:rsidRPr="008F78B8">
        <w:rPr>
          <w:rFonts w:ascii="Source Sans Pro" w:hAnsi="Source Sans Pro"/>
          <w:sz w:val="21"/>
          <w:szCs w:val="21"/>
          <w:shd w:val="clear" w:color="auto" w:fill="FFFFFF"/>
        </w:rPr>
        <w:t xml:space="preserve"> </w:t>
      </w:r>
      <w:proofErr w:type="spellStart"/>
      <w:proofErr w:type="gramStart"/>
      <w:r w:rsidR="00D21854" w:rsidRPr="008F78B8">
        <w:rPr>
          <w:rFonts w:ascii="Source Sans Pro" w:hAnsi="Source Sans Pro"/>
          <w:sz w:val="21"/>
          <w:szCs w:val="21"/>
          <w:shd w:val="clear" w:color="auto" w:fill="FFFFFF"/>
        </w:rPr>
        <w:t>Kolleg:in</w:t>
      </w:r>
      <w:r w:rsidR="008F78B8">
        <w:rPr>
          <w:rFonts w:ascii="Source Sans Pro" w:hAnsi="Source Sans Pro"/>
          <w:sz w:val="21"/>
          <w:szCs w:val="21"/>
          <w:shd w:val="clear" w:color="auto" w:fill="FFFFFF"/>
        </w:rPr>
        <w:t>nen</w:t>
      </w:r>
      <w:proofErr w:type="spellEnd"/>
      <w:proofErr w:type="gramEnd"/>
      <w:r w:rsidR="00D21854" w:rsidRPr="008F78B8">
        <w:rPr>
          <w:rFonts w:ascii="Source Sans Pro" w:hAnsi="Source Sans Pro"/>
          <w:sz w:val="21"/>
          <w:szCs w:val="21"/>
          <w:shd w:val="clear" w:color="auto" w:fill="FFFFFF"/>
        </w:rPr>
        <w:t xml:space="preserve"> leisten muss. Für diesen zusätzlichen Aufwand muss es Entlastungen geben.</w:t>
      </w:r>
    </w:p>
    <w:p w14:paraId="149C575B" w14:textId="5CB5A183" w:rsidR="006C2CB1" w:rsidRPr="00D21854" w:rsidRDefault="006C2CB1" w:rsidP="00D21854">
      <w:pPr>
        <w:pStyle w:val="Listenabsatz"/>
        <w:numPr>
          <w:ilvl w:val="0"/>
          <w:numId w:val="1"/>
        </w:numPr>
      </w:pPr>
      <w:r w:rsidRPr="00D21854">
        <w:rPr>
          <w:b/>
          <w:bCs/>
        </w:rPr>
        <w:t>Rückkehr:</w:t>
      </w:r>
      <w:r w:rsidRPr="00D21854">
        <w:t xml:space="preserve"> </w:t>
      </w:r>
      <w:r w:rsidR="00DF2A8A" w:rsidRPr="00D21854">
        <w:t>Wer</w:t>
      </w:r>
      <w:r w:rsidRPr="00D21854">
        <w:t xml:space="preserve"> aus </w:t>
      </w:r>
      <w:r w:rsidR="00DF2A8A" w:rsidRPr="00D21854">
        <w:t xml:space="preserve">der </w:t>
      </w:r>
      <w:r w:rsidRPr="00D21854">
        <w:t>Elternzeit</w:t>
      </w:r>
      <w:r w:rsidR="00DF2A8A" w:rsidRPr="00D21854">
        <w:t xml:space="preserve"> zurückkehrt und Schwierigkeiten hat</w:t>
      </w:r>
      <w:r w:rsidRPr="00D21854">
        <w:t xml:space="preserve">, Familie und Beruf zu vereinen, </w:t>
      </w:r>
      <w:r w:rsidR="00DF2A8A" w:rsidRPr="00D21854">
        <w:t>etwa weil jetzt 50 km zur Dienststelle zurückzulegen sind, wird</w:t>
      </w:r>
      <w:r w:rsidRPr="00D21854">
        <w:t xml:space="preserve"> Stunden reduzieren müssen</w:t>
      </w:r>
      <w:r w:rsidR="00B36B13" w:rsidRPr="00D21854">
        <w:t xml:space="preserve"> oder länger in der Beurlaubung bleiben</w:t>
      </w:r>
      <w:r w:rsidRPr="00D21854">
        <w:t>. Wir fordern daher die Aufrechterhaltung der 35</w:t>
      </w:r>
      <w:r w:rsidR="0F88B315" w:rsidRPr="00D21854">
        <w:t xml:space="preserve"> </w:t>
      </w:r>
      <w:r w:rsidRPr="00D21854">
        <w:t>km-Grenze.</w:t>
      </w:r>
      <w:r w:rsidR="00A06A93" w:rsidRPr="00D21854">
        <w:t xml:space="preserve"> </w:t>
      </w:r>
    </w:p>
    <w:p w14:paraId="11777D19" w14:textId="6CF6471A" w:rsidR="00B36B13" w:rsidRPr="001420C3" w:rsidRDefault="00B36B13" w:rsidP="00D21854">
      <w:pPr>
        <w:pStyle w:val="Listenabsatz"/>
        <w:numPr>
          <w:ilvl w:val="0"/>
          <w:numId w:val="1"/>
        </w:numPr>
      </w:pPr>
      <w:r w:rsidRPr="00D21854">
        <w:rPr>
          <w:b/>
          <w:bCs/>
        </w:rPr>
        <w:t>Verwaltungsunterstützung:</w:t>
      </w:r>
      <w:r w:rsidRPr="00D21854">
        <w:t xml:space="preserve"> Neben </w:t>
      </w:r>
      <w:r w:rsidR="00DF2A8A" w:rsidRPr="00D21854">
        <w:t>mehr Personal in der Verwaltung</w:t>
      </w:r>
      <w:r w:rsidRPr="00D21854">
        <w:t xml:space="preserve"> braucht es auch </w:t>
      </w:r>
      <w:r w:rsidR="00DF2A8A" w:rsidRPr="00D21854">
        <w:t xml:space="preserve">mehr </w:t>
      </w:r>
      <w:r w:rsidRPr="00D21854">
        <w:t>sonder- und sozialpädagogisches Personal</w:t>
      </w:r>
      <w:r w:rsidR="0BE1F572" w:rsidRPr="00D21854">
        <w:t xml:space="preserve"> in allen Schulformen</w:t>
      </w:r>
      <w:r w:rsidR="00A06A93" w:rsidRPr="00D21854">
        <w:t>,</w:t>
      </w:r>
      <w:r w:rsidR="00A06A93" w:rsidRPr="00D21854">
        <w:rPr>
          <w:color w:val="FF0000"/>
        </w:rPr>
        <w:t xml:space="preserve"> </w:t>
      </w:r>
      <w:r w:rsidR="00A06A93" w:rsidRPr="001420C3">
        <w:t>ohne Anrechnung auf das Stundenkontigent der Schule.</w:t>
      </w:r>
    </w:p>
    <w:p w14:paraId="0103E81A" w14:textId="77777777" w:rsidR="00DF2A8A" w:rsidRPr="0062441F" w:rsidRDefault="006C2CB1" w:rsidP="00D21854">
      <w:pPr>
        <w:pStyle w:val="Listenabsatz"/>
        <w:numPr>
          <w:ilvl w:val="0"/>
          <w:numId w:val="1"/>
        </w:numPr>
      </w:pPr>
      <w:r w:rsidRPr="0062441F">
        <w:rPr>
          <w:b/>
          <w:bCs/>
        </w:rPr>
        <w:t xml:space="preserve">Selbständiger Unterricht </w:t>
      </w:r>
      <w:r w:rsidR="00DF2A8A" w:rsidRPr="0062441F">
        <w:rPr>
          <w:b/>
          <w:bCs/>
        </w:rPr>
        <w:t>der</w:t>
      </w:r>
      <w:r w:rsidRPr="0062441F">
        <w:rPr>
          <w:b/>
          <w:bCs/>
        </w:rPr>
        <w:t xml:space="preserve"> </w:t>
      </w:r>
      <w:proofErr w:type="spellStart"/>
      <w:proofErr w:type="gramStart"/>
      <w:r w:rsidRPr="0062441F">
        <w:rPr>
          <w:b/>
          <w:bCs/>
        </w:rPr>
        <w:t>Lehramtsanwärter:innen</w:t>
      </w:r>
      <w:proofErr w:type="spellEnd"/>
      <w:proofErr w:type="gramEnd"/>
      <w:r w:rsidRPr="0062441F">
        <w:t xml:space="preserve">: </w:t>
      </w:r>
    </w:p>
    <w:p w14:paraId="2563DCC2" w14:textId="0BB51770" w:rsidR="00A22487" w:rsidRPr="0062441F" w:rsidRDefault="00A22487" w:rsidP="00D21854">
      <w:pPr>
        <w:ind w:left="405"/>
      </w:pPr>
      <w:proofErr w:type="spellStart"/>
      <w:proofErr w:type="gramStart"/>
      <w:r w:rsidRPr="0062441F">
        <w:t>Lehramtsanwärter:innen</w:t>
      </w:r>
      <w:proofErr w:type="spellEnd"/>
      <w:proofErr w:type="gramEnd"/>
      <w:r w:rsidRPr="0062441F">
        <w:t xml:space="preserve"> sind allzu oft die Leidtragenden des Systems, indem sie als Auffangnetz </w:t>
      </w:r>
      <w:r w:rsidR="00F230A6" w:rsidRPr="0062441F">
        <w:t>für Personalma</w:t>
      </w:r>
      <w:r w:rsidRPr="0062441F">
        <w:t xml:space="preserve">ngel dienen. </w:t>
      </w:r>
      <w:r w:rsidR="00F230A6" w:rsidRPr="0062441F">
        <w:t xml:space="preserve">Aufgrund ihrer Bewertungssituation können sie zusätzliche Anforderungen de facto nicht ausschlagen. </w:t>
      </w:r>
      <w:r w:rsidRPr="0062441F">
        <w:t xml:space="preserve">Wir fordern </w:t>
      </w:r>
      <w:proofErr w:type="spellStart"/>
      <w:proofErr w:type="gramStart"/>
      <w:r w:rsidRPr="0062441F">
        <w:t>Lehramtsanwärter:innen</w:t>
      </w:r>
      <w:proofErr w:type="spellEnd"/>
      <w:proofErr w:type="gramEnd"/>
      <w:r w:rsidRPr="0062441F">
        <w:t xml:space="preserve"> nicht weiter zu belasten, sondern für sie </w:t>
      </w:r>
      <w:r w:rsidR="00F230A6" w:rsidRPr="0062441F">
        <w:t xml:space="preserve">in Schule und am Ausbildungsseminar </w:t>
      </w:r>
      <w:r w:rsidRPr="0062441F">
        <w:t>ein Umfeld zu schaffen, das sie motiviert und ermutigt</w:t>
      </w:r>
      <w:r w:rsidR="00F230A6" w:rsidRPr="0062441F">
        <w:t xml:space="preserve">. Verstärkter selbständiger Unterricht sollte nur auf ausdrücklichen Wunsch der </w:t>
      </w:r>
      <w:proofErr w:type="spellStart"/>
      <w:proofErr w:type="gramStart"/>
      <w:r w:rsidR="00F230A6" w:rsidRPr="0062441F">
        <w:t>Lehramtsanwärter:innen</w:t>
      </w:r>
      <w:proofErr w:type="spellEnd"/>
      <w:proofErr w:type="gramEnd"/>
      <w:r w:rsidR="00F230A6" w:rsidRPr="0062441F">
        <w:t xml:space="preserve"> gegeben werden.</w:t>
      </w:r>
    </w:p>
    <w:p w14:paraId="5CFFFD00" w14:textId="77777777" w:rsidR="004E506E" w:rsidRPr="00D21854" w:rsidRDefault="004E506E" w:rsidP="00D21854">
      <w:pPr>
        <w:pStyle w:val="Listenabsatz"/>
        <w:ind w:left="765"/>
      </w:pPr>
    </w:p>
    <w:p w14:paraId="1D6B3D0B" w14:textId="26075021" w:rsidR="004E506E" w:rsidRPr="00D21854" w:rsidRDefault="003D2817" w:rsidP="005A3EB5">
      <w:pPr>
        <w:pStyle w:val="Listenabsatz"/>
        <w:ind w:left="405"/>
      </w:pPr>
      <w:r>
        <w:t xml:space="preserve">Wir fordern die Flexibilisierung des gebundenen Ganztags als Alternative zum Umgang mit dem Personalmangel. </w:t>
      </w:r>
      <w:r w:rsidR="004E506E" w:rsidRPr="00D21854">
        <w:t>Die S</w:t>
      </w:r>
      <w:r w:rsidR="005A3EB5">
        <w:t>chulkonferenz</w:t>
      </w:r>
      <w:r w:rsidR="004E506E" w:rsidRPr="00D21854">
        <w:t xml:space="preserve"> der einzelnen Schule sollte </w:t>
      </w:r>
      <w:r>
        <w:t xml:space="preserve">selbstbestimmt </w:t>
      </w:r>
      <w:r w:rsidR="004E506E" w:rsidRPr="00D21854">
        <w:t xml:space="preserve">über die konkrete Ausgestaltung des Ganztags entscheiden. </w:t>
      </w:r>
    </w:p>
    <w:p w14:paraId="17406B90" w14:textId="77777777" w:rsidR="004E506E" w:rsidRPr="00D21854" w:rsidRDefault="004E506E" w:rsidP="00D21854">
      <w:pPr>
        <w:pStyle w:val="Listenabsatz"/>
        <w:ind w:left="765"/>
      </w:pPr>
    </w:p>
    <w:p w14:paraId="297AD7D8" w14:textId="61626819" w:rsidR="00F230A6" w:rsidRPr="00D21854" w:rsidRDefault="00F230A6" w:rsidP="005A3EB5">
      <w:pPr>
        <w:pStyle w:val="Listenabsatz"/>
        <w:ind w:left="405"/>
      </w:pPr>
      <w:r w:rsidRPr="00D21854">
        <w:t>Politische Versäumnisse dürfen nicht zu</w:t>
      </w:r>
      <w:r w:rsidR="002A47B6" w:rsidRPr="00D21854">
        <w:t>r ständigen Mehrbelastung</w:t>
      </w:r>
      <w:r w:rsidRPr="00D21854">
        <w:t xml:space="preserve"> von Lehrkräften und dem Recht auf Bildung gehen!</w:t>
      </w:r>
    </w:p>
    <w:p w14:paraId="3A60CAC1" w14:textId="5A7CBAE5" w:rsidR="004E506E" w:rsidRDefault="004E506E" w:rsidP="00D21854">
      <w:pPr>
        <w:pStyle w:val="Listenabsatz"/>
        <w:ind w:left="765"/>
      </w:pPr>
    </w:p>
    <w:p w14:paraId="33F34E0A" w14:textId="5978D0C9" w:rsidR="005A3EB5" w:rsidRPr="005A3EB5" w:rsidRDefault="005A3EB5" w:rsidP="005A3EB5">
      <w:pPr>
        <w:pStyle w:val="Listenabsatz"/>
        <w:ind w:left="405"/>
        <w:rPr>
          <w:b/>
          <w:bCs/>
        </w:rPr>
      </w:pPr>
      <w:r w:rsidRPr="005A3EB5">
        <w:rPr>
          <w:rFonts w:ascii="Source Sans Pro" w:hAnsi="Source Sans Pro"/>
          <w:b/>
          <w:bCs/>
          <w:sz w:val="21"/>
          <w:szCs w:val="21"/>
          <w:shd w:val="clear" w:color="auto" w:fill="FFFFFF"/>
        </w:rPr>
        <w:t>Dem Personalmangel muss eine Attraktivität</w:t>
      </w:r>
      <w:r w:rsidR="00E66249">
        <w:rPr>
          <w:rFonts w:ascii="Source Sans Pro" w:hAnsi="Source Sans Pro"/>
          <w:b/>
          <w:bCs/>
          <w:sz w:val="21"/>
          <w:szCs w:val="21"/>
          <w:shd w:val="clear" w:color="auto" w:fill="FFFFFF"/>
        </w:rPr>
        <w:t>s</w:t>
      </w:r>
      <w:r w:rsidRPr="005A3EB5">
        <w:rPr>
          <w:rFonts w:ascii="Source Sans Pro" w:hAnsi="Source Sans Pro"/>
          <w:b/>
          <w:bCs/>
          <w:sz w:val="21"/>
          <w:szCs w:val="21"/>
          <w:shd w:val="clear" w:color="auto" w:fill="FFFFFF"/>
        </w:rPr>
        <w:t xml:space="preserve">steigerung des Berufs, anstelle einer kontraproduktiven Mehrbelastung der </w:t>
      </w:r>
      <w:proofErr w:type="spellStart"/>
      <w:proofErr w:type="gramStart"/>
      <w:r w:rsidRPr="005A3EB5">
        <w:rPr>
          <w:rFonts w:ascii="Source Sans Pro" w:hAnsi="Source Sans Pro"/>
          <w:b/>
          <w:bCs/>
          <w:sz w:val="21"/>
          <w:szCs w:val="21"/>
          <w:shd w:val="clear" w:color="auto" w:fill="FFFFFF"/>
        </w:rPr>
        <w:t>Kolleg:innen</w:t>
      </w:r>
      <w:proofErr w:type="spellEnd"/>
      <w:proofErr w:type="gramEnd"/>
      <w:r w:rsidRPr="005A3EB5">
        <w:rPr>
          <w:rFonts w:ascii="Source Sans Pro" w:hAnsi="Source Sans Pro"/>
          <w:b/>
          <w:bCs/>
          <w:sz w:val="21"/>
          <w:szCs w:val="21"/>
          <w:shd w:val="clear" w:color="auto" w:fill="FFFFFF"/>
        </w:rPr>
        <w:t xml:space="preserve"> entgegengestellt werden.</w:t>
      </w:r>
    </w:p>
    <w:sectPr w:rsidR="005A3EB5" w:rsidRPr="005A3EB5" w:rsidSect="00D2185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B420" w14:textId="77777777" w:rsidR="004E4B49" w:rsidRDefault="004E4B49" w:rsidP="00A22487">
      <w:r>
        <w:separator/>
      </w:r>
    </w:p>
  </w:endnote>
  <w:endnote w:type="continuationSeparator" w:id="0">
    <w:p w14:paraId="25F6F342" w14:textId="77777777" w:rsidR="004E4B49" w:rsidRDefault="004E4B49" w:rsidP="00A2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EE7F" w14:textId="77777777" w:rsidR="004E4B49" w:rsidRDefault="004E4B49" w:rsidP="00A22487">
      <w:r>
        <w:separator/>
      </w:r>
    </w:p>
  </w:footnote>
  <w:footnote w:type="continuationSeparator" w:id="0">
    <w:p w14:paraId="4749AEAC" w14:textId="77777777" w:rsidR="004E4B49" w:rsidRDefault="004E4B49" w:rsidP="00A2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767"/>
    <w:multiLevelType w:val="hybridMultilevel"/>
    <w:tmpl w:val="61D82F6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16cid:durableId="126788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3A"/>
    <w:rsid w:val="000712C0"/>
    <w:rsid w:val="001420C3"/>
    <w:rsid w:val="0016573E"/>
    <w:rsid w:val="00200FCD"/>
    <w:rsid w:val="002A08E9"/>
    <w:rsid w:val="002A47B6"/>
    <w:rsid w:val="003D2817"/>
    <w:rsid w:val="00427558"/>
    <w:rsid w:val="004E4B49"/>
    <w:rsid w:val="004E506E"/>
    <w:rsid w:val="005446DB"/>
    <w:rsid w:val="00555043"/>
    <w:rsid w:val="005A3EB5"/>
    <w:rsid w:val="005D7831"/>
    <w:rsid w:val="0062441F"/>
    <w:rsid w:val="006C2CB1"/>
    <w:rsid w:val="006F6D76"/>
    <w:rsid w:val="00763ADA"/>
    <w:rsid w:val="00863433"/>
    <w:rsid w:val="008D5CA4"/>
    <w:rsid w:val="008E266D"/>
    <w:rsid w:val="008E333A"/>
    <w:rsid w:val="008F78B8"/>
    <w:rsid w:val="009F79F4"/>
    <w:rsid w:val="00A06A93"/>
    <w:rsid w:val="00A22487"/>
    <w:rsid w:val="00A804F3"/>
    <w:rsid w:val="00B21183"/>
    <w:rsid w:val="00B36B13"/>
    <w:rsid w:val="00BF1009"/>
    <w:rsid w:val="00BF1720"/>
    <w:rsid w:val="00C07ED6"/>
    <w:rsid w:val="00D21854"/>
    <w:rsid w:val="00D219CD"/>
    <w:rsid w:val="00D53365"/>
    <w:rsid w:val="00DF2A8A"/>
    <w:rsid w:val="00E66249"/>
    <w:rsid w:val="00EF4598"/>
    <w:rsid w:val="00F230A6"/>
    <w:rsid w:val="00FB31F7"/>
    <w:rsid w:val="0BE1F572"/>
    <w:rsid w:val="0F88B315"/>
    <w:rsid w:val="2AF16254"/>
    <w:rsid w:val="2E73F4C7"/>
    <w:rsid w:val="34BB818B"/>
    <w:rsid w:val="4EFAED95"/>
    <w:rsid w:val="533ABDE7"/>
    <w:rsid w:val="54646706"/>
    <w:rsid w:val="7690A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6B3B"/>
  <w15:docId w15:val="{F1A4F22E-51BE-4024-959E-2E9740D9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1F7"/>
    <w:pPr>
      <w:ind w:left="720"/>
      <w:contextualSpacing/>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804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4F3"/>
    <w:rPr>
      <w:rFonts w:ascii="Tahoma" w:hAnsi="Tahoma" w:cs="Tahoma"/>
      <w:sz w:val="16"/>
      <w:szCs w:val="16"/>
    </w:rPr>
  </w:style>
  <w:style w:type="paragraph" w:styleId="Funotentext">
    <w:name w:val="footnote text"/>
    <w:basedOn w:val="Standard"/>
    <w:link w:val="FunotentextZchn"/>
    <w:uiPriority w:val="99"/>
    <w:semiHidden/>
    <w:unhideWhenUsed/>
    <w:rsid w:val="00A22487"/>
    <w:rPr>
      <w:sz w:val="20"/>
      <w:szCs w:val="20"/>
    </w:rPr>
  </w:style>
  <w:style w:type="character" w:customStyle="1" w:styleId="FunotentextZchn">
    <w:name w:val="Fußnotentext Zchn"/>
    <w:basedOn w:val="Absatz-Standardschriftart"/>
    <w:link w:val="Funotentext"/>
    <w:uiPriority w:val="99"/>
    <w:semiHidden/>
    <w:rsid w:val="00A22487"/>
    <w:rPr>
      <w:sz w:val="20"/>
      <w:szCs w:val="20"/>
    </w:rPr>
  </w:style>
  <w:style w:type="character" w:styleId="Funotenzeichen">
    <w:name w:val="footnote reference"/>
    <w:basedOn w:val="Absatz-Standardschriftart"/>
    <w:uiPriority w:val="99"/>
    <w:semiHidden/>
    <w:unhideWhenUsed/>
    <w:rsid w:val="00A22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48E86BFE9DB74F85047A99E6487E6E" ma:contentTypeVersion="36" ma:contentTypeDescription="Ein neues Dokument erstellen." ma:contentTypeScope="" ma:versionID="3a611fa54a3179003373f1f2801f3020">
  <xsd:schema xmlns:xsd="http://www.w3.org/2001/XMLSchema" xmlns:xs="http://www.w3.org/2001/XMLSchema" xmlns:p="http://schemas.microsoft.com/office/2006/metadata/properties" xmlns:ns2="e75af991-013c-4e38-bb1d-b0c032512dea" xmlns:ns3="3a370362-0f2c-4e28-a2ee-f21914d3d06b" targetNamespace="http://schemas.microsoft.com/office/2006/metadata/properties" ma:root="true" ma:fieldsID="052ac7a32971b38caf6d36cafbfe1552" ns2:_="" ns3:_="">
    <xsd:import namespace="e75af991-013c-4e38-bb1d-b0c032512dea"/>
    <xsd:import namespace="3a370362-0f2c-4e28-a2ee-f21914d3d0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f991-013c-4e38-bb1d-b0c032512d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ierungen" ma:readOnly="false" ma:fieldId="{5cf76f15-5ced-4ddc-b409-7134ff3c332f}" ma:taxonomyMulti="true" ma:sspId="063c4f5e-e2c7-4017-9c93-594f20cde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70362-0f2c-4e28-a2ee-f21914d3d06b" elementFormDefault="qualified">
    <xsd:import namespace="http://schemas.microsoft.com/office/2006/documentManagement/types"/>
    <xsd:import namespace="http://schemas.microsoft.com/office/infopath/2007/PartnerControls"/>
    <xsd:element name="SharedWithUsers" ma:index="2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Freigegeben für - Details" ma:internalName="SharedWithDetails" ma:readOnly="true">
      <xsd:simpleType>
        <xsd:restriction base="dms:Note">
          <xsd:maxLength value="255"/>
        </xsd:restriction>
      </xsd:simpleType>
    </xsd:element>
    <xsd:element name="TaxCatchAll" ma:index="43" nillable="true" ma:displayName="Taxonomy Catch All Column" ma:hidden="true" ma:list="{1c77b97d-ba2d-4111-a654-8db76a49be42}" ma:internalName="TaxCatchAll" ma:showField="CatchAllData" ma:web="3a370362-0f2c-4e28-a2ee-f21914d3d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32A75-8A08-443E-A030-EE02E9473A7D}">
  <ds:schemaRefs>
    <ds:schemaRef ds:uri="http://schemas.microsoft.com/sharepoint/v3/contenttype/forms"/>
  </ds:schemaRefs>
</ds:datastoreItem>
</file>

<file path=customXml/itemProps2.xml><?xml version="1.0" encoding="utf-8"?>
<ds:datastoreItem xmlns:ds="http://schemas.openxmlformats.org/officeDocument/2006/customXml" ds:itemID="{B21EB572-7F41-4FAB-B5E1-0C1E4298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f991-013c-4e38-bb1d-b0c032512dea"/>
    <ds:schemaRef ds:uri="3a370362-0f2c-4e28-a2ee-f21914d3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2023-04-17T20:00:00Z</dcterms:created>
  <dcterms:modified xsi:type="dcterms:W3CDTF">2023-04-17T20:00:00Z</dcterms:modified>
</cp:coreProperties>
</file>